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B989" w14:textId="77777777" w:rsidR="00777009" w:rsidRDefault="00777009" w:rsidP="00777009">
      <w:pPr>
        <w:spacing w:after="0" w:line="240" w:lineRule="auto"/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4"/>
        <w:gridCol w:w="1698"/>
        <w:gridCol w:w="1724"/>
        <w:gridCol w:w="1669"/>
        <w:gridCol w:w="1679"/>
      </w:tblGrid>
      <w:tr w:rsidR="00777009" w14:paraId="5510A49B" w14:textId="77777777" w:rsidTr="00777009">
        <w:tc>
          <w:tcPr>
            <w:tcW w:w="1724" w:type="dxa"/>
          </w:tcPr>
          <w:p w14:paraId="5D0BA9B7" w14:textId="77777777" w:rsidR="00777009" w:rsidRPr="005A7F58" w:rsidRDefault="00777009" w:rsidP="0077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Nombre proyecto</w:t>
            </w:r>
          </w:p>
        </w:tc>
        <w:tc>
          <w:tcPr>
            <w:tcW w:w="1698" w:type="dxa"/>
          </w:tcPr>
          <w:p w14:paraId="237AAF5E" w14:textId="77777777" w:rsidR="00777009" w:rsidRPr="005A7F58" w:rsidRDefault="00777009" w:rsidP="0077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Organismo</w:t>
            </w:r>
          </w:p>
        </w:tc>
        <w:tc>
          <w:tcPr>
            <w:tcW w:w="1724" w:type="dxa"/>
          </w:tcPr>
          <w:p w14:paraId="34A6737A" w14:textId="77777777" w:rsidR="00777009" w:rsidRPr="005A7F58" w:rsidRDefault="00777009" w:rsidP="0077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Nombre IP</w:t>
            </w:r>
          </w:p>
        </w:tc>
        <w:tc>
          <w:tcPr>
            <w:tcW w:w="1669" w:type="dxa"/>
          </w:tcPr>
          <w:p w14:paraId="70A8F05A" w14:textId="77777777" w:rsidR="00777009" w:rsidRPr="005A7F58" w:rsidRDefault="00777009" w:rsidP="0077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Nombre IP2</w:t>
            </w:r>
          </w:p>
        </w:tc>
        <w:tc>
          <w:tcPr>
            <w:tcW w:w="1679" w:type="dxa"/>
          </w:tcPr>
          <w:p w14:paraId="1C198F27" w14:textId="77777777" w:rsidR="00777009" w:rsidRPr="005A7F58" w:rsidRDefault="00777009" w:rsidP="0077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Fecha inicio</w:t>
            </w:r>
          </w:p>
          <w:p w14:paraId="1B9598B9" w14:textId="77777777" w:rsidR="00777009" w:rsidRPr="005A7F58" w:rsidRDefault="00777009" w:rsidP="00777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Fecha fin</w:t>
            </w:r>
          </w:p>
        </w:tc>
      </w:tr>
      <w:tr w:rsidR="00777009" w:rsidRPr="008A7796" w14:paraId="391FEC73" w14:textId="77777777" w:rsidTr="006476DB">
        <w:tc>
          <w:tcPr>
            <w:tcW w:w="8494" w:type="dxa"/>
            <w:gridSpan w:val="5"/>
            <w:shd w:val="clear" w:color="auto" w:fill="FFD966" w:themeFill="accent4" w:themeFillTint="99"/>
          </w:tcPr>
          <w:p w14:paraId="398B8952" w14:textId="07B98D4A" w:rsidR="00777009" w:rsidRPr="00777009" w:rsidRDefault="00777009" w:rsidP="00647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7770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Estudios árabes e islámicos</w:t>
            </w:r>
          </w:p>
        </w:tc>
      </w:tr>
      <w:tr w:rsidR="00777009" w:rsidRPr="008A7796" w14:paraId="6CBE5C2B" w14:textId="77777777" w:rsidTr="00777009">
        <w:trPr>
          <w:trHeight w:val="2268"/>
        </w:trPr>
        <w:tc>
          <w:tcPr>
            <w:tcW w:w="1724" w:type="dxa"/>
          </w:tcPr>
          <w:p w14:paraId="7A87BF5F" w14:textId="77777777" w:rsidR="00777009" w:rsidRPr="005A7F58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Cambios legislativos en el Magreb central tras la</w:t>
            </w:r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Primavera Árabe: narrativas democratizadoras, libertades públicas y género</w:t>
            </w:r>
          </w:p>
        </w:tc>
        <w:tc>
          <w:tcPr>
            <w:tcW w:w="1698" w:type="dxa"/>
          </w:tcPr>
          <w:p w14:paraId="44C5A363" w14:textId="728EDE35" w:rsidR="003861BB" w:rsidRPr="005A7F58" w:rsidRDefault="00777009" w:rsidP="00386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 xml:space="preserve">Ministerio de Ciencia e Innovación. </w:t>
            </w:r>
          </w:p>
          <w:p w14:paraId="6D19DAD0" w14:textId="4A0E7B9C" w:rsidR="00777009" w:rsidRPr="005A7F58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724" w:type="dxa"/>
          </w:tcPr>
          <w:p w14:paraId="13EC5334" w14:textId="77777777" w:rsidR="00777009" w:rsidRPr="005A7F58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CARMELO PÉREZ BELTRÁN</w:t>
            </w:r>
          </w:p>
        </w:tc>
        <w:tc>
          <w:tcPr>
            <w:tcW w:w="1669" w:type="dxa"/>
          </w:tcPr>
          <w:p w14:paraId="6C40AC42" w14:textId="77777777" w:rsidR="00777009" w:rsidRPr="005A7F58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679" w:type="dxa"/>
          </w:tcPr>
          <w:p w14:paraId="081D4CED" w14:textId="77777777" w:rsidR="00777009" w:rsidRPr="005A7F58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1-09-2023</w:t>
            </w:r>
          </w:p>
          <w:p w14:paraId="671CD7C4" w14:textId="77777777" w:rsidR="00777009" w:rsidRPr="005A7F58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-</w:t>
            </w:r>
          </w:p>
          <w:p w14:paraId="588E78D5" w14:textId="77777777" w:rsidR="00777009" w:rsidRPr="005A7F58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s-ES"/>
              </w:rPr>
              <w:t>31-08-2026</w:t>
            </w:r>
          </w:p>
        </w:tc>
      </w:tr>
      <w:tr w:rsidR="00777009" w:rsidRPr="008A7796" w14:paraId="7CBB26C7" w14:textId="77777777" w:rsidTr="006476DB">
        <w:tc>
          <w:tcPr>
            <w:tcW w:w="8494" w:type="dxa"/>
            <w:gridSpan w:val="5"/>
            <w:shd w:val="clear" w:color="auto" w:fill="FFD966" w:themeFill="accent4" w:themeFillTint="99"/>
          </w:tcPr>
          <w:p w14:paraId="5A6556AE" w14:textId="0E806593" w:rsidR="00777009" w:rsidRPr="00777009" w:rsidRDefault="003861BB" w:rsidP="006476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86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Lingüística teórica y aplicada y Teoría de la literatura y literatura comparad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a</w:t>
            </w:r>
          </w:p>
        </w:tc>
      </w:tr>
      <w:tr w:rsidR="00777009" w:rsidRPr="008A7796" w14:paraId="4F1A63AD" w14:textId="77777777" w:rsidTr="00777009">
        <w:tc>
          <w:tcPr>
            <w:tcW w:w="1724" w:type="dxa"/>
          </w:tcPr>
          <w:p w14:paraId="5DE2C0D3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  <w:r w:rsidRPr="008A7796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  <w:t>Proyecto I+D Fic-trans (ficcion, creación transmedial y posverdad en la cultura mediática contemporánea)</w:t>
            </w:r>
          </w:p>
        </w:tc>
        <w:tc>
          <w:tcPr>
            <w:tcW w:w="1698" w:type="dxa"/>
          </w:tcPr>
          <w:p w14:paraId="5F0C4B5F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Ministerio de Ciencia e Innovación</w:t>
            </w:r>
          </w:p>
        </w:tc>
        <w:tc>
          <w:tcPr>
            <w:tcW w:w="1724" w:type="dxa"/>
          </w:tcPr>
          <w:p w14:paraId="75B46ADA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DOMINGO SÁNCHEZ-MESA MARTÍNEZ</w:t>
            </w:r>
          </w:p>
        </w:tc>
        <w:tc>
          <w:tcPr>
            <w:tcW w:w="1669" w:type="dxa"/>
          </w:tcPr>
          <w:p w14:paraId="25742A41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679" w:type="dxa"/>
          </w:tcPr>
          <w:p w14:paraId="7485B93B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Julio 2022 </w:t>
            </w:r>
          </w:p>
          <w:p w14:paraId="4920006C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</w:p>
          <w:p w14:paraId="6BBD0FF7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Julio 2025</w:t>
            </w:r>
          </w:p>
        </w:tc>
      </w:tr>
      <w:tr w:rsidR="00777009" w:rsidRPr="008A7796" w14:paraId="5B462A4C" w14:textId="77777777" w:rsidTr="00777009">
        <w:tc>
          <w:tcPr>
            <w:tcW w:w="1724" w:type="dxa"/>
          </w:tcPr>
          <w:p w14:paraId="426EC1E2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Procesos de Subjetivación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 B</w:t>
            </w:r>
            <w:r w:rsidRPr="0040602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iopolítica y política de la lite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ratura. la herencia del primer F</w:t>
            </w:r>
            <w:r w:rsidRPr="00406022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oucault</w:t>
            </w:r>
          </w:p>
        </w:tc>
        <w:tc>
          <w:tcPr>
            <w:tcW w:w="1698" w:type="dxa"/>
          </w:tcPr>
          <w:p w14:paraId="2E10D35E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Ministerio de Ciencia e Innovación</w:t>
            </w:r>
          </w:p>
        </w:tc>
        <w:tc>
          <w:tcPr>
            <w:tcW w:w="1724" w:type="dxa"/>
          </w:tcPr>
          <w:p w14:paraId="568995F0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AZUCENA GONZÁLEZ BLANCO</w:t>
            </w:r>
          </w:p>
        </w:tc>
        <w:tc>
          <w:tcPr>
            <w:tcW w:w="1669" w:type="dxa"/>
          </w:tcPr>
          <w:p w14:paraId="7749FB64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679" w:type="dxa"/>
          </w:tcPr>
          <w:p w14:paraId="6C3E180C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01/06/2020</w:t>
            </w:r>
          </w:p>
          <w:p w14:paraId="252D73C8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</w:p>
          <w:p w14:paraId="2808287A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31/05/2024</w:t>
            </w:r>
          </w:p>
          <w:p w14:paraId="5BBF7707" w14:textId="30DD3ADF" w:rsidR="006852C4" w:rsidRPr="008A7796" w:rsidRDefault="006852C4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(Renovación)</w:t>
            </w:r>
          </w:p>
        </w:tc>
      </w:tr>
      <w:tr w:rsidR="00777009" w:rsidRPr="008A7796" w14:paraId="3BD7AEE4" w14:textId="77777777" w:rsidTr="00777009">
        <w:tc>
          <w:tcPr>
            <w:tcW w:w="1724" w:type="dxa"/>
          </w:tcPr>
          <w:p w14:paraId="2DD18EE3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Gramática figurativo-constructiva del tiempo y aspecto verbales en inglés y español. Aplicación didáctica cognitivo-contrastiva para el desarrollo de la competencia plurilingüe</w:t>
            </w:r>
          </w:p>
        </w:tc>
        <w:tc>
          <w:tcPr>
            <w:tcW w:w="1698" w:type="dxa"/>
          </w:tcPr>
          <w:p w14:paraId="5B6355CF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Ministerio de Ciencia e Innovación</w:t>
            </w:r>
          </w:p>
        </w:tc>
        <w:tc>
          <w:tcPr>
            <w:tcW w:w="1724" w:type="dxa"/>
          </w:tcPr>
          <w:p w14:paraId="0CDFBAA6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ALEJANDRO CASTAÑEDA CASTRO</w:t>
            </w:r>
          </w:p>
        </w:tc>
        <w:tc>
          <w:tcPr>
            <w:tcW w:w="1669" w:type="dxa"/>
          </w:tcPr>
          <w:p w14:paraId="7E081A9D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679" w:type="dxa"/>
          </w:tcPr>
          <w:p w14:paraId="17F1EE9A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01/09/2022 </w:t>
            </w:r>
          </w:p>
          <w:p w14:paraId="375B3D46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</w:p>
          <w:p w14:paraId="424A6A2A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31/08/2025</w:t>
            </w:r>
          </w:p>
        </w:tc>
      </w:tr>
      <w:tr w:rsidR="00777009" w:rsidRPr="008A7796" w14:paraId="4731B315" w14:textId="77777777" w:rsidTr="00777009">
        <w:tc>
          <w:tcPr>
            <w:tcW w:w="8494" w:type="dxa"/>
            <w:gridSpan w:val="5"/>
            <w:shd w:val="clear" w:color="auto" w:fill="FFD966" w:themeFill="accent4" w:themeFillTint="99"/>
          </w:tcPr>
          <w:p w14:paraId="66D9A8E8" w14:textId="1B1543AE" w:rsidR="00777009" w:rsidRP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7770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Estudios Clásicos</w:t>
            </w:r>
          </w:p>
        </w:tc>
      </w:tr>
      <w:tr w:rsidR="00777009" w:rsidRPr="008A7796" w14:paraId="0A192E12" w14:textId="77777777" w:rsidTr="00777009">
        <w:tc>
          <w:tcPr>
            <w:tcW w:w="1724" w:type="dxa"/>
          </w:tcPr>
          <w:p w14:paraId="5C5D2E4D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La Cultura de la Invectiva en la Literatura Imperial y Tardo-antigua</w:t>
            </w:r>
          </w:p>
        </w:tc>
        <w:tc>
          <w:tcPr>
            <w:tcW w:w="1698" w:type="dxa"/>
          </w:tcPr>
          <w:p w14:paraId="7DC63921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Junta de Andalucía</w:t>
            </w:r>
          </w:p>
        </w:tc>
        <w:tc>
          <w:tcPr>
            <w:tcW w:w="1724" w:type="dxa"/>
          </w:tcPr>
          <w:p w14:paraId="388A9C2D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ALBERTO J. QUIROGA PUERTAS</w:t>
            </w:r>
          </w:p>
        </w:tc>
        <w:tc>
          <w:tcPr>
            <w:tcW w:w="1669" w:type="dxa"/>
          </w:tcPr>
          <w:p w14:paraId="3896477C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679" w:type="dxa"/>
          </w:tcPr>
          <w:p w14:paraId="7841316A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2/12/2022</w:t>
            </w:r>
          </w:p>
          <w:p w14:paraId="7811B9BF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5B0FD988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A779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31/12/2025</w:t>
            </w:r>
          </w:p>
        </w:tc>
      </w:tr>
      <w:tr w:rsidR="00777009" w:rsidRPr="008A7796" w14:paraId="159CCB30" w14:textId="77777777" w:rsidTr="00777009">
        <w:tc>
          <w:tcPr>
            <w:tcW w:w="8494" w:type="dxa"/>
            <w:gridSpan w:val="5"/>
            <w:shd w:val="clear" w:color="auto" w:fill="FFD966" w:themeFill="accent4" w:themeFillTint="99"/>
          </w:tcPr>
          <w:p w14:paraId="447347F8" w14:textId="76843C69" w:rsidR="00777009" w:rsidRPr="00777009" w:rsidRDefault="003861BB" w:rsidP="00777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3861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Lengua y literatura inglesas</w:t>
            </w:r>
          </w:p>
        </w:tc>
      </w:tr>
      <w:tr w:rsidR="00777009" w:rsidRPr="008A7796" w14:paraId="07B9ADDE" w14:textId="77777777" w:rsidTr="00777009">
        <w:tc>
          <w:tcPr>
            <w:tcW w:w="1724" w:type="dxa"/>
          </w:tcPr>
          <w:p w14:paraId="03091F17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bookmarkStart w:id="0" w:name="_Hlk145929317"/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Discurso yihadista en la red: Detección, análisis, y herramientas para la prevención y la desradicalización</w:t>
            </w:r>
            <w:bookmarkEnd w:id="0"/>
          </w:p>
        </w:tc>
        <w:tc>
          <w:tcPr>
            <w:tcW w:w="1698" w:type="dxa"/>
          </w:tcPr>
          <w:p w14:paraId="0FFA71D3" w14:textId="7176CA36" w:rsidR="00777009" w:rsidRPr="008A7796" w:rsidRDefault="003861BB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Junta de Andalucía</w:t>
            </w:r>
          </w:p>
        </w:tc>
        <w:tc>
          <w:tcPr>
            <w:tcW w:w="1724" w:type="dxa"/>
          </w:tcPr>
          <w:p w14:paraId="15ED7589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ENCARNACIÓN HIDALGO TENORIO</w:t>
            </w:r>
          </w:p>
        </w:tc>
        <w:tc>
          <w:tcPr>
            <w:tcW w:w="1669" w:type="dxa"/>
          </w:tcPr>
          <w:p w14:paraId="51C2D6FE" w14:textId="77777777" w:rsidR="00777009" w:rsidRPr="008A7796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  <w:t>JUAN LUIS CASTRO PEÑA</w:t>
            </w:r>
          </w:p>
        </w:tc>
        <w:tc>
          <w:tcPr>
            <w:tcW w:w="1679" w:type="dxa"/>
          </w:tcPr>
          <w:p w14:paraId="3ABEC064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1/10/2022</w:t>
            </w:r>
          </w:p>
          <w:p w14:paraId="42E7884E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</w:p>
          <w:p w14:paraId="4F11CC74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30/09/2025</w:t>
            </w:r>
          </w:p>
          <w:p w14:paraId="4764F938" w14:textId="4E450658" w:rsidR="006852C4" w:rsidRPr="008A7796" w:rsidRDefault="006852C4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(Renocación)</w:t>
            </w:r>
          </w:p>
        </w:tc>
      </w:tr>
      <w:tr w:rsidR="00777009" w:rsidRPr="008A7796" w14:paraId="47A7852E" w14:textId="77777777" w:rsidTr="00777009">
        <w:tc>
          <w:tcPr>
            <w:tcW w:w="1724" w:type="dxa"/>
          </w:tcPr>
          <w:p w14:paraId="794FCCED" w14:textId="48E6DDC1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Las noticias falsas en las redes sociales. Tres estudios de caso: </w:t>
            </w:r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Populismo, COVID y cambio climático</w:t>
            </w:r>
          </w:p>
          <w:p w14:paraId="0575918B" w14:textId="77777777" w:rsidR="00777009" w:rsidRPr="005A7F58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698" w:type="dxa"/>
          </w:tcPr>
          <w:p w14:paraId="0A5D3546" w14:textId="77777777" w:rsidR="00777009" w:rsidRPr="005A7F58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lastRenderedPageBreak/>
              <w:t>Ministerio de Ciencia e Innovación</w:t>
            </w:r>
          </w:p>
        </w:tc>
        <w:tc>
          <w:tcPr>
            <w:tcW w:w="1724" w:type="dxa"/>
          </w:tcPr>
          <w:p w14:paraId="34D1859D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ENCARNACIÓN HIDALGO TENORIO</w:t>
            </w:r>
          </w:p>
        </w:tc>
        <w:tc>
          <w:tcPr>
            <w:tcW w:w="1669" w:type="dxa"/>
          </w:tcPr>
          <w:p w14:paraId="64FFA0F0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  <w:r w:rsidRPr="005A7F58"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  <w:t>JUAN LUIS CASTRO PEÑA</w:t>
            </w:r>
          </w:p>
        </w:tc>
        <w:tc>
          <w:tcPr>
            <w:tcW w:w="1679" w:type="dxa"/>
          </w:tcPr>
          <w:p w14:paraId="3DCE0D46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01/09/2022</w:t>
            </w:r>
          </w:p>
          <w:p w14:paraId="24E01A76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</w:p>
          <w:p w14:paraId="4463E726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31/08/2025</w:t>
            </w:r>
          </w:p>
        </w:tc>
      </w:tr>
      <w:tr w:rsidR="00777009" w:rsidRPr="008A7796" w14:paraId="5FB29981" w14:textId="77777777" w:rsidTr="00777009">
        <w:tc>
          <w:tcPr>
            <w:tcW w:w="8494" w:type="dxa"/>
            <w:gridSpan w:val="5"/>
            <w:shd w:val="clear" w:color="auto" w:fill="FFD966" w:themeFill="accent4" w:themeFillTint="99"/>
          </w:tcPr>
          <w:p w14:paraId="45E43ADA" w14:textId="5F107B54" w:rsidR="00777009" w:rsidRP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77700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t>Traducción e Interpretación</w:t>
            </w:r>
          </w:p>
        </w:tc>
      </w:tr>
      <w:tr w:rsidR="00777009" w:rsidRPr="008A7796" w14:paraId="6DF7EF36" w14:textId="77777777" w:rsidTr="00777009">
        <w:tc>
          <w:tcPr>
            <w:tcW w:w="1724" w:type="dxa"/>
          </w:tcPr>
          <w:p w14:paraId="00AD1087" w14:textId="77777777" w:rsidR="00777009" w:rsidRPr="005A7F58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VariTermiHum: análisis y representación derivación terminológica en el</w:t>
            </w:r>
          </w:p>
          <w:p w14:paraId="0A5FC438" w14:textId="77777777" w:rsidR="00777009" w:rsidRPr="005A7F58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A7F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ámbito humanitario</w:t>
            </w:r>
          </w:p>
        </w:tc>
        <w:tc>
          <w:tcPr>
            <w:tcW w:w="1698" w:type="dxa"/>
          </w:tcPr>
          <w:p w14:paraId="16E3E7C2" w14:textId="60969D36" w:rsidR="00777009" w:rsidRDefault="003861BB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Junta de Andalucía</w:t>
            </w:r>
          </w:p>
        </w:tc>
        <w:tc>
          <w:tcPr>
            <w:tcW w:w="1724" w:type="dxa"/>
          </w:tcPr>
          <w:p w14:paraId="403ECA8A" w14:textId="77777777" w:rsidR="00777009" w:rsidRPr="005A7F58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PILAR LEÓN ARAÚZ</w:t>
            </w:r>
          </w:p>
        </w:tc>
        <w:tc>
          <w:tcPr>
            <w:tcW w:w="1669" w:type="dxa"/>
          </w:tcPr>
          <w:p w14:paraId="43ECF626" w14:textId="77777777" w:rsidR="00777009" w:rsidRPr="005A7F58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color w:val="2C363A"/>
                <w:sz w:val="20"/>
                <w:szCs w:val="20"/>
                <w:shd w:val="clear" w:color="auto" w:fill="FFFFFF"/>
                <w:lang w:val="es-ES"/>
              </w:rPr>
            </w:pPr>
          </w:p>
        </w:tc>
        <w:tc>
          <w:tcPr>
            <w:tcW w:w="1679" w:type="dxa"/>
          </w:tcPr>
          <w:p w14:paraId="74ABE213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2023</w:t>
            </w:r>
          </w:p>
          <w:p w14:paraId="010CDDAE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-</w:t>
            </w:r>
          </w:p>
          <w:p w14:paraId="65A1098A" w14:textId="77777777" w:rsidR="00777009" w:rsidRDefault="00777009" w:rsidP="00777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2026</w:t>
            </w:r>
          </w:p>
        </w:tc>
      </w:tr>
    </w:tbl>
    <w:p w14:paraId="5BA0EE7D" w14:textId="77777777" w:rsidR="00777009" w:rsidRPr="00406022" w:rsidRDefault="00777009" w:rsidP="0077700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8A7796">
        <w:rPr>
          <w:rFonts w:ascii="Times New Roman" w:hAnsi="Times New Roman" w:cs="Times New Roman"/>
          <w:sz w:val="20"/>
          <w:szCs w:val="20"/>
          <w:lang w:val="es-ES"/>
        </w:rPr>
        <w:br/>
      </w:r>
    </w:p>
    <w:p w14:paraId="4ADADC48" w14:textId="77777777" w:rsidR="00777009" w:rsidRDefault="00777009" w:rsidP="00777009">
      <w:pPr>
        <w:spacing w:after="0" w:line="240" w:lineRule="auto"/>
      </w:pPr>
    </w:p>
    <w:sectPr w:rsidR="00777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09"/>
    <w:rsid w:val="003861BB"/>
    <w:rsid w:val="006852C4"/>
    <w:rsid w:val="0077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8734"/>
  <w15:chartTrackingRefBased/>
  <w15:docId w15:val="{A76ACC29-D865-45AF-8826-B692179F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009"/>
    <w:pPr>
      <w:spacing w:after="200" w:line="276" w:lineRule="auto"/>
    </w:pPr>
    <w:rPr>
      <w:kern w:val="0"/>
      <w:lang w:val="en-GB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00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2023-09-18T10:19:00Z</dcterms:created>
  <dcterms:modified xsi:type="dcterms:W3CDTF">2023-09-18T13:17:00Z</dcterms:modified>
</cp:coreProperties>
</file>